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172026_070703.xml.htm"/>
      <w:bookmarkStart w:id="1" w:name="ksform407172026_07070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Sinha Harsh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WISE GROUP PLC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1ST FLOOR WORSHIP SQ., 65 CLIFTON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X0</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EC2A 4JE</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Wise Group plc</w:t>
              </w:r>
            </w:hyperlink>
            <w:r>
              <w:rPr/>
              <w:t xml:space="preserve"> [ </w:t>
            </w:r>
            <w:r>
              <w:rPr>
                <w:rFonts w:ascii="Times;serif" w:hAnsi="Times;serif"/>
                <w:color w:val="0000FF"/>
                <w:sz w:val="24"/>
                <w:shd w:fill="FFFFFF" w:val="clear"/>
              </w:rPr>
              <w:t>WSE</w:t>
            </w:r>
            <w:r>
              <w:rPr/>
              <w:t xml:space="preserve"> ] </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Technology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4"/>
        <w:gridCol w:w="903"/>
        <w:gridCol w:w="772"/>
        <w:gridCol w:w="600"/>
        <w:gridCol w:w="347"/>
        <w:gridCol w:w="1012"/>
        <w:gridCol w:w="449"/>
        <w:gridCol w:w="752"/>
        <w:gridCol w:w="1154"/>
        <w:gridCol w:w="991"/>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105,240</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916,115</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07/16/2026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42,101</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12.86</w:t>
            </w:r>
            <w:r>
              <w:rPr/>
              <w:t xml:space="preserve"> </w:t>
            </w:r>
          </w:p>
        </w:tc>
        <w:tc>
          <w:tcPr>
            <w:tcW w:w="11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874,014</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6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61"/>
        <w:gridCol w:w="801"/>
        <w:gridCol w:w="801"/>
        <w:gridCol w:w="936"/>
        <w:gridCol w:w="831"/>
        <w:gridCol w:w="846"/>
      </w:tblGrid>
      <w:tr>
        <w:trPr>
          <w:tblHeader w:val="true"/>
        </w:trPr>
        <w:tc>
          <w:tcPr>
            <w:tcW w:w="1216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26,310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26,310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26,310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26,310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26,310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131,549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26,310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26,310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236,787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26,310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26,310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342,022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share unit ("RSUs") represents a contingent right to receive one Issuer Class A Ordinary Share or cash.</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was previously granted 52,620 RSUs, vesting in two equal installments on July 15, 2026 and October 15, 2026, subject to the reporting person's continuous service through each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was previously granted 157,859 RSUs, vesting in six equal quarterly installments beginning on July 15, 2026, subject to the reporting person's continuous service through each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reporting person was previously granted 263,097 RSUs, vesting in ten equal quarterly installments beginning on July 15, 2026, subject to the reporting person's continuous service through each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reporting person was previously granted 368,332 RSUs, vesting in fourteen equal quarterly installments beginning on July 15, 2026, subject to the reporting person's continuous service through each applicable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Nameeta Pai,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31391" TargetMode="External"/><Relationship Id="rId5" Type="http://schemas.openxmlformats.org/officeDocument/2006/relationships/hyperlink" Target="http://www.sec.gov/cgi-bin/browse-edgar?action=getcompany&amp;CIK=000209903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799</Words>
  <Characters>4333</Characters>
  <CharactersWithSpaces>5024</CharactersWithSpaces>
  <Paragraphs>156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