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Duhon Terri Lynn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Wise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WSE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WISE GROUP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1ST FLOOR WORSHIP SQ., 65</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CLIFTON STREET</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EC2A 4JE</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9,213</w:t>
            </w:r>
          </w:p>
        </w:tc>
        <w:tc>
          <w:tcPr>
            <w:tcW w:w="980" w:type="dxa"/>
            <w:vAlign w:val="bottom"/>
          </w:tcPr>
          <w:p>
            <w:pPr>
              <w:spacing w:after="0"/>
              <w:rPr>
                <w:sz w:val="22"/>
                <w:szCs w:val="22"/>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gridSpan w:val="4"/>
          </w:tcPr>
          <w:p>
            <w:pPr>
              <w:ind w:left="600"/>
              <w:spacing w:after="0"/>
              <w:rPr>
                <w:sz w:val="20"/>
                <w:szCs w:val="20"/>
                <w:color w:val="auto"/>
              </w:rPr>
            </w:pPr>
            <w:r>
              <w:rPr>
                <w:rFonts w:ascii="Times New Roman" w:cs="Times New Roman" w:eastAsia="Times New Roman" w:hAnsi="Times New Roman"/>
                <w:sz w:val="20"/>
                <w:szCs w:val="20"/>
                <w:color w:val="0000FF"/>
              </w:rPr>
              <w:t>By family members</w:t>
            </w: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5"/>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80" w:type="dxa"/>
            <w:vAlign w:val="bottom"/>
            <w:vMerge w:val="restart"/>
          </w:tcPr>
          <w:p>
            <w:pPr>
              <w:ind w:left="4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ind w:left="40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980" w:type="dxa"/>
            <w:vAlign w:val="bottom"/>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4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Nameeta Pai,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Jane Fahey, Daniel Rados, David Fu and Nameeta Pai of Wise Group plc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any amendments thereto)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50"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218"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Date: </w:t>
      </w:r>
      <w:r>
        <w:rPr>
          <w:rFonts w:ascii="Times New Roman" w:cs="Times New Roman" w:eastAsia="Times New Roman" w:hAnsi="Times New Roman"/>
          <w:sz w:val="24"/>
          <w:szCs w:val="24"/>
          <w:u w:val="single" w:color="auto"/>
          <w:color w:val="auto"/>
        </w:rPr>
        <w:t>16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u w:val="single" w:color="auto"/>
          <w:color w:val="auto"/>
        </w:rPr>
        <w:t>/s/ Terri Lynn Duhon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Terri Lynn Duhon</w:t>
      </w: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1381" TargetMode="External"/><Relationship Id="rId11" Type="http://schemas.openxmlformats.org/officeDocument/2006/relationships/hyperlink" Target="http://www.sec.gov/cgi-bin/browse-edgar?action=getcompany&amp;CIK=00020990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2026-05-08T16:54:50Z</dcterms:created>
  <dcterms:modified xsi:type="dcterms:W3CDTF">2026-05-08T16:54:50Z</dcterms:modified>
</cp:coreProperties>
</file>